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2C2C98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奈良県立医科大学臨床研究審査</w:t>
      </w:r>
      <w:bookmarkStart w:id="0" w:name="_GoBack"/>
      <w:bookmarkEnd w:id="0"/>
      <w:r w:rsidR="00C83325">
        <w:rPr>
          <w:rFonts w:hAnsi="ＭＳ ゴシック" w:hint="eastAsia"/>
          <w:kern w:val="0"/>
          <w:sz w:val="21"/>
          <w:szCs w:val="21"/>
        </w:rPr>
        <w:t>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2C2C98"/>
    <w:rsid w:val="006F5E51"/>
    <w:rsid w:val="007D0FCB"/>
    <w:rsid w:val="00B0325A"/>
    <w:rsid w:val="00C83325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01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37DBD-6E25-415E-B7B8-AFCF6868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2020-11-05T07:57:00Z</dcterms:modified>
</cp:coreProperties>
</file>